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8A" w:rsidRPr="00B4368A" w:rsidRDefault="00B4368A" w:rsidP="00B4368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A1C">
        <w:rPr>
          <w:rFonts w:ascii="Times New Roman" w:hAnsi="Times New Roman" w:cs="Times New Roman"/>
          <w:b/>
          <w:i/>
          <w:sz w:val="28"/>
          <w:szCs w:val="28"/>
        </w:rPr>
        <w:t xml:space="preserve">Zestaw pytań specjalnościowych – do dyspozycji przewodniczącego Komisji. Kierunek pedagogika, specjalność </w:t>
      </w:r>
      <w:r>
        <w:rPr>
          <w:rFonts w:ascii="Times New Roman" w:hAnsi="Times New Roman" w:cs="Times New Roman"/>
          <w:b/>
          <w:i/>
          <w:sz w:val="28"/>
          <w:szCs w:val="28"/>
        </w:rPr>
        <w:t>pedagogika rewalidacyjna z elementami poradnictwa rehabilitacyjnego</w:t>
      </w:r>
      <w:r w:rsidRPr="00D5160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A1C">
        <w:rPr>
          <w:rFonts w:ascii="Times New Roman" w:hAnsi="Times New Roman" w:cs="Times New Roman"/>
          <w:b/>
          <w:i/>
          <w:sz w:val="28"/>
          <w:szCs w:val="28"/>
        </w:rPr>
        <w:t>Studia II stopnia</w:t>
      </w:r>
    </w:p>
    <w:p w:rsidR="00B4368A" w:rsidRPr="00B4368A" w:rsidRDefault="00063365" w:rsidP="00B4368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 xml:space="preserve">Podaj definicję pedagogiki </w:t>
      </w:r>
      <w:r w:rsidR="00427D1F">
        <w:rPr>
          <w:rFonts w:ascii="Times New Roman" w:hAnsi="Times New Roman" w:cs="Times New Roman"/>
          <w:sz w:val="28"/>
          <w:szCs w:val="28"/>
        </w:rPr>
        <w:t>rewalidacyjnej</w:t>
      </w:r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B4368A" w:rsidRDefault="00B4368A" w:rsidP="00AE391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 xml:space="preserve">Rozwój pedagogiki specjalnej na ziemiach polskich. </w:t>
      </w:r>
      <w:r w:rsidR="00063365" w:rsidRPr="00B4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65" w:rsidRDefault="00B4368A" w:rsidP="00AE391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C</w:t>
      </w:r>
      <w:r w:rsidR="00063365" w:rsidRPr="00B4368A">
        <w:rPr>
          <w:rFonts w:ascii="Times New Roman" w:hAnsi="Times New Roman" w:cs="Times New Roman"/>
          <w:sz w:val="28"/>
          <w:szCs w:val="28"/>
        </w:rPr>
        <w:t>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65" w:rsidRPr="00B4368A">
        <w:rPr>
          <w:rFonts w:ascii="Times New Roman" w:hAnsi="Times New Roman" w:cs="Times New Roman"/>
          <w:sz w:val="28"/>
          <w:szCs w:val="28"/>
        </w:rPr>
        <w:t xml:space="preserve">pedagogiki </w:t>
      </w:r>
      <w:r>
        <w:rPr>
          <w:rFonts w:ascii="Times New Roman" w:hAnsi="Times New Roman" w:cs="Times New Roman"/>
          <w:sz w:val="28"/>
          <w:szCs w:val="28"/>
        </w:rPr>
        <w:t>rewalidacyjnej.</w:t>
      </w:r>
    </w:p>
    <w:p w:rsidR="00B4368A" w:rsidRDefault="00B4368A" w:rsidP="00AE391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Polscy reprezentanci pedagogiki specjalnej. </w:t>
      </w:r>
    </w:p>
    <w:p w:rsidR="00063365" w:rsidRDefault="00B4368A" w:rsidP="00B4368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Z</w:t>
      </w:r>
      <w:r w:rsidR="00063365" w:rsidRPr="00B4368A">
        <w:rPr>
          <w:rFonts w:ascii="Times New Roman" w:hAnsi="Times New Roman" w:cs="Times New Roman"/>
          <w:sz w:val="28"/>
          <w:szCs w:val="28"/>
        </w:rPr>
        <w:t>adania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65" w:rsidRPr="00B4368A">
        <w:rPr>
          <w:rFonts w:ascii="Times New Roman" w:hAnsi="Times New Roman" w:cs="Times New Roman"/>
          <w:sz w:val="28"/>
          <w:szCs w:val="28"/>
        </w:rPr>
        <w:t xml:space="preserve">pedagogiki </w:t>
      </w:r>
      <w:r>
        <w:rPr>
          <w:rFonts w:ascii="Times New Roman" w:hAnsi="Times New Roman" w:cs="Times New Roman"/>
          <w:sz w:val="28"/>
          <w:szCs w:val="28"/>
        </w:rPr>
        <w:t xml:space="preserve">rewalidacyjnej. 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Zdefiniuj i omów termin „niepełnosprawność” w kontekście pedagogiki specjalnej</w:t>
      </w:r>
      <w:r w:rsidR="00B4368A">
        <w:rPr>
          <w:rFonts w:ascii="Times New Roman" w:hAnsi="Times New Roman" w:cs="Times New Roman"/>
          <w:sz w:val="28"/>
          <w:szCs w:val="28"/>
        </w:rPr>
        <w:t>.</w:t>
      </w:r>
      <w:r w:rsidRPr="00B4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65" w:rsidRDefault="00B4368A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P</w:t>
      </w:r>
      <w:r w:rsidR="00063365" w:rsidRPr="00B4368A">
        <w:rPr>
          <w:rFonts w:ascii="Times New Roman" w:hAnsi="Times New Roman" w:cs="Times New Roman"/>
          <w:sz w:val="28"/>
          <w:szCs w:val="28"/>
        </w:rPr>
        <w:t>odstawowe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65" w:rsidRPr="00B4368A">
        <w:rPr>
          <w:rFonts w:ascii="Times New Roman" w:hAnsi="Times New Roman" w:cs="Times New Roman"/>
          <w:sz w:val="28"/>
          <w:szCs w:val="28"/>
        </w:rPr>
        <w:t>cele surdopedagogiki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365" w:rsidRDefault="00B4368A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P</w:t>
      </w:r>
      <w:r w:rsidR="00063365" w:rsidRPr="00B4368A">
        <w:rPr>
          <w:rFonts w:ascii="Times New Roman" w:hAnsi="Times New Roman" w:cs="Times New Roman"/>
          <w:sz w:val="28"/>
          <w:szCs w:val="28"/>
        </w:rPr>
        <w:t>odstawowe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65" w:rsidRPr="00B4368A">
        <w:rPr>
          <w:rFonts w:ascii="Times New Roman" w:hAnsi="Times New Roman" w:cs="Times New Roman"/>
          <w:sz w:val="28"/>
          <w:szCs w:val="28"/>
        </w:rPr>
        <w:t>cele tyflopedagogiki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365" w:rsidRDefault="00427D1F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P</w:t>
      </w:r>
      <w:r w:rsidR="00063365" w:rsidRPr="00B4368A">
        <w:rPr>
          <w:rFonts w:ascii="Times New Roman" w:hAnsi="Times New Roman" w:cs="Times New Roman"/>
          <w:sz w:val="28"/>
          <w:szCs w:val="28"/>
        </w:rPr>
        <w:t>odstawowe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65" w:rsidRPr="00B4368A">
        <w:rPr>
          <w:rFonts w:ascii="Times New Roman" w:hAnsi="Times New Roman" w:cs="Times New Roman"/>
          <w:sz w:val="28"/>
          <w:szCs w:val="28"/>
        </w:rPr>
        <w:t>cele oligofrenopedagogiki</w:t>
      </w:r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Wymień metody wykorzystywane przez osoby niesłyszące do komunikacji z innymi oraz omów jedną z nich</w:t>
      </w:r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Omów klasyfikację niepełnosprawności słuchu uwzględniając stopień niepełnosprawności i czas powstania.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Omów znaczenie mowy i jej wpływ na funkcjonowanie osób z niepełnosprawnością słuchu.</w:t>
      </w:r>
    </w:p>
    <w:p w:rsidR="00063365" w:rsidRDefault="00B4368A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65" w:rsidRPr="00B4368A">
        <w:rPr>
          <w:rFonts w:ascii="Times New Roman" w:hAnsi="Times New Roman" w:cs="Times New Roman"/>
          <w:sz w:val="28"/>
          <w:szCs w:val="28"/>
        </w:rPr>
        <w:t>Omów klasyfikację osób z niepełnosprawnością narządu wzroku uwzględniając stopień niepełnosprawności i czas powstania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365" w:rsidRPr="00B4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65" w:rsidRPr="00B4368A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Scharakteryzuj klasyfikację niepełnosprawności intelektualnej ze względu na stopień nasilenia</w:t>
      </w:r>
      <w:r w:rsidR="00B4368A">
        <w:rPr>
          <w:rFonts w:ascii="Times New Roman" w:hAnsi="Times New Roman" w:cs="Times New Roman"/>
          <w:sz w:val="28"/>
          <w:szCs w:val="28"/>
        </w:rPr>
        <w:t>.</w:t>
      </w:r>
      <w:r w:rsidRPr="00B4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65" w:rsidRDefault="00427D1F" w:rsidP="00B4368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O</w:t>
      </w:r>
      <w:r w:rsidRPr="00B4368A">
        <w:rPr>
          <w:rFonts w:ascii="Times New Roman" w:hAnsi="Times New Roman" w:cs="Times New Roman"/>
          <w:sz w:val="28"/>
          <w:szCs w:val="28"/>
        </w:rPr>
        <w:t>mów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8A">
        <w:rPr>
          <w:rFonts w:ascii="Times New Roman" w:hAnsi="Times New Roman" w:cs="Times New Roman"/>
          <w:sz w:val="28"/>
          <w:szCs w:val="28"/>
        </w:rPr>
        <w:t>na przykładzie jednej z teorii</w:t>
      </w:r>
      <w:r>
        <w:rPr>
          <w:rFonts w:ascii="Times New Roman" w:hAnsi="Times New Roman" w:cs="Times New Roman"/>
          <w:sz w:val="28"/>
          <w:szCs w:val="28"/>
        </w:rPr>
        <w:t>- na</w:t>
      </w:r>
      <w:r w:rsidRPr="00B4368A">
        <w:rPr>
          <w:rFonts w:ascii="Times New Roman" w:hAnsi="Times New Roman" w:cs="Times New Roman"/>
          <w:sz w:val="28"/>
          <w:szCs w:val="28"/>
        </w:rPr>
        <w:t xml:space="preserve"> </w:t>
      </w:r>
      <w:r w:rsidR="00063365" w:rsidRPr="00B4368A">
        <w:rPr>
          <w:rFonts w:ascii="Times New Roman" w:hAnsi="Times New Roman" w:cs="Times New Roman"/>
          <w:sz w:val="28"/>
          <w:szCs w:val="28"/>
        </w:rPr>
        <w:t>czym polega proces a</w:t>
      </w:r>
      <w:r>
        <w:rPr>
          <w:rFonts w:ascii="Times New Roman" w:hAnsi="Times New Roman" w:cs="Times New Roman"/>
          <w:sz w:val="28"/>
          <w:szCs w:val="28"/>
        </w:rPr>
        <w:t>daptacji do niepełnosprawności</w:t>
      </w:r>
      <w:r w:rsidR="00B4368A" w:rsidRPr="00B4368A">
        <w:rPr>
          <w:rFonts w:ascii="Times New Roman" w:hAnsi="Times New Roman" w:cs="Times New Roman"/>
          <w:sz w:val="28"/>
          <w:szCs w:val="28"/>
        </w:rPr>
        <w:t>.</w:t>
      </w:r>
      <w:r w:rsidR="00063365" w:rsidRPr="00B4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Omów podstawowe założenia rozwoju procesu integracji osób z niepełnosprawnością</w:t>
      </w:r>
      <w:r w:rsidR="00B4368A">
        <w:rPr>
          <w:rFonts w:ascii="Times New Roman" w:hAnsi="Times New Roman" w:cs="Times New Roman"/>
          <w:sz w:val="28"/>
          <w:szCs w:val="28"/>
        </w:rPr>
        <w:t>.</w:t>
      </w:r>
      <w:r w:rsidRPr="00B4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68A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lastRenderedPageBreak/>
        <w:t>Wyjaśnij różnice pomiędzy kształceniem integracyjnym, a kształceniem ogólnodostępnym w Polsce</w:t>
      </w:r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B4368A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 xml:space="preserve"> </w:t>
      </w:r>
      <w:r w:rsidR="00B4368A" w:rsidRPr="00B4368A">
        <w:rPr>
          <w:rFonts w:ascii="Times New Roman" w:hAnsi="Times New Roman" w:cs="Times New Roman"/>
          <w:sz w:val="28"/>
          <w:szCs w:val="28"/>
        </w:rPr>
        <w:t>P</w:t>
      </w:r>
      <w:r w:rsidRPr="00B4368A">
        <w:rPr>
          <w:rFonts w:ascii="Times New Roman" w:hAnsi="Times New Roman" w:cs="Times New Roman"/>
          <w:sz w:val="28"/>
          <w:szCs w:val="28"/>
        </w:rPr>
        <w:t>odstawowe</w:t>
      </w:r>
      <w:r w:rsidR="00B4368A">
        <w:rPr>
          <w:rFonts w:ascii="Times New Roman" w:hAnsi="Times New Roman" w:cs="Times New Roman"/>
          <w:sz w:val="28"/>
          <w:szCs w:val="28"/>
        </w:rPr>
        <w:t xml:space="preserve"> </w:t>
      </w:r>
      <w:r w:rsidRPr="00B4368A">
        <w:rPr>
          <w:rFonts w:ascii="Times New Roman" w:hAnsi="Times New Roman" w:cs="Times New Roman"/>
          <w:sz w:val="28"/>
          <w:szCs w:val="28"/>
        </w:rPr>
        <w:t>rodzaje rehabilitacji</w:t>
      </w:r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 xml:space="preserve"> </w:t>
      </w:r>
      <w:r w:rsidR="00B4368A" w:rsidRPr="00B4368A">
        <w:rPr>
          <w:rFonts w:ascii="Times New Roman" w:hAnsi="Times New Roman" w:cs="Times New Roman"/>
          <w:sz w:val="28"/>
          <w:szCs w:val="28"/>
        </w:rPr>
        <w:t>Przedstaw p</w:t>
      </w:r>
      <w:r w:rsidRPr="00B4368A">
        <w:rPr>
          <w:rFonts w:ascii="Times New Roman" w:hAnsi="Times New Roman" w:cs="Times New Roman"/>
          <w:sz w:val="28"/>
          <w:szCs w:val="28"/>
        </w:rPr>
        <w:t xml:space="preserve">olski model rehabilitacji Wiktora </w:t>
      </w:r>
      <w:proofErr w:type="spellStart"/>
      <w:r w:rsidRPr="00B4368A">
        <w:rPr>
          <w:rFonts w:ascii="Times New Roman" w:hAnsi="Times New Roman" w:cs="Times New Roman"/>
          <w:sz w:val="28"/>
          <w:szCs w:val="28"/>
        </w:rPr>
        <w:t>Degi</w:t>
      </w:r>
      <w:proofErr w:type="spellEnd"/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Przedstaw podstawowe metody terapii osób z niepełnosprawnością</w:t>
      </w:r>
      <w:r w:rsidR="00B4368A">
        <w:rPr>
          <w:rFonts w:ascii="Times New Roman" w:hAnsi="Times New Roman" w:cs="Times New Roman"/>
          <w:sz w:val="28"/>
          <w:szCs w:val="28"/>
        </w:rPr>
        <w:t>.</w:t>
      </w:r>
      <w:r w:rsidRPr="00B43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Wymień dyrektywy procesu rewalidacji</w:t>
      </w:r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B4368A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>Przedstaw zasady  procesu rewalidacji</w:t>
      </w:r>
      <w:r w:rsidR="00B4368A">
        <w:rPr>
          <w:rFonts w:ascii="Times New Roman" w:hAnsi="Times New Roman" w:cs="Times New Roman"/>
          <w:sz w:val="28"/>
          <w:szCs w:val="28"/>
        </w:rPr>
        <w:t>.</w:t>
      </w:r>
    </w:p>
    <w:p w:rsidR="00063365" w:rsidRDefault="00063365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68A">
        <w:rPr>
          <w:rFonts w:ascii="Times New Roman" w:hAnsi="Times New Roman" w:cs="Times New Roman"/>
          <w:sz w:val="28"/>
          <w:szCs w:val="28"/>
        </w:rPr>
        <w:t xml:space="preserve"> Podaj istotne pozycje książkowe dotyczące rehabilitacji osób z niepełnosprawnością w Polsce.</w:t>
      </w:r>
    </w:p>
    <w:p w:rsidR="00C50E42" w:rsidRPr="00427D1F" w:rsidRDefault="00C50E42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27D1F">
        <w:rPr>
          <w:rFonts w:ascii="Times New Roman" w:hAnsi="Times New Roman" w:cs="Times New Roman"/>
          <w:sz w:val="28"/>
          <w:szCs w:val="24"/>
        </w:rPr>
        <w:t>Metody alternatywnej komunikacji dla dzieci ze specjalnymi potrzebami edukacyjnymi</w:t>
      </w:r>
      <w:r w:rsidRPr="00427D1F">
        <w:rPr>
          <w:rFonts w:ascii="Times New Roman" w:hAnsi="Times New Roman" w:cs="Times New Roman"/>
          <w:sz w:val="28"/>
          <w:szCs w:val="24"/>
        </w:rPr>
        <w:t>.</w:t>
      </w:r>
    </w:p>
    <w:p w:rsidR="00C50E42" w:rsidRPr="00427D1F" w:rsidRDefault="00C50E42" w:rsidP="000633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27D1F">
        <w:rPr>
          <w:rFonts w:ascii="Times New Roman" w:hAnsi="Times New Roman" w:cs="Times New Roman"/>
          <w:sz w:val="28"/>
          <w:szCs w:val="24"/>
        </w:rPr>
        <w:t>Rola twórczości w rehabilitacji osób niepełnosprawnych</w:t>
      </w:r>
      <w:r w:rsidRPr="00427D1F">
        <w:rPr>
          <w:rFonts w:ascii="Times New Roman" w:hAnsi="Times New Roman" w:cs="Times New Roman"/>
          <w:sz w:val="28"/>
          <w:szCs w:val="24"/>
        </w:rPr>
        <w:t>.</w:t>
      </w:r>
    </w:p>
    <w:p w:rsidR="00427D1F" w:rsidRPr="00427D1F" w:rsidRDefault="00427D1F" w:rsidP="00427D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27D1F">
        <w:rPr>
          <w:rFonts w:ascii="Times New Roman" w:hAnsi="Times New Roman" w:cs="Times New Roman"/>
          <w:sz w:val="28"/>
          <w:szCs w:val="24"/>
        </w:rPr>
        <w:t>Działy pedagogiki specjalnej.</w:t>
      </w:r>
    </w:p>
    <w:p w:rsidR="00427D1F" w:rsidRPr="00427D1F" w:rsidRDefault="00427D1F" w:rsidP="00427D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27D1F">
        <w:rPr>
          <w:rFonts w:ascii="Times New Roman" w:hAnsi="Times New Roman" w:cs="Times New Roman"/>
          <w:sz w:val="28"/>
          <w:szCs w:val="24"/>
        </w:rPr>
        <w:t>Etiologia niepełnosprawności intelektualnej.</w:t>
      </w:r>
    </w:p>
    <w:p w:rsidR="00427D1F" w:rsidRPr="00427D1F" w:rsidRDefault="00427D1F" w:rsidP="00427D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27D1F">
        <w:rPr>
          <w:rFonts w:ascii="Times New Roman" w:hAnsi="Times New Roman" w:cs="Times New Roman"/>
          <w:sz w:val="28"/>
          <w:szCs w:val="24"/>
        </w:rPr>
        <w:t>Wybrana klasyfikacja niepełnosprawności.</w:t>
      </w:r>
    </w:p>
    <w:p w:rsidR="00427D1F" w:rsidRDefault="00427D1F" w:rsidP="00427D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27D1F">
        <w:rPr>
          <w:rFonts w:ascii="Times New Roman" w:hAnsi="Times New Roman" w:cs="Times New Roman"/>
          <w:sz w:val="28"/>
          <w:szCs w:val="24"/>
        </w:rPr>
        <w:t>System kształcenia osób z niepełnosprawnością intelektualną.</w:t>
      </w:r>
    </w:p>
    <w:p w:rsidR="00C50E42" w:rsidRPr="00427D1F" w:rsidRDefault="00427D1F" w:rsidP="00427D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27D1F">
        <w:rPr>
          <w:rFonts w:ascii="Times New Roman" w:hAnsi="Times New Roman" w:cs="Times New Roman"/>
          <w:sz w:val="28"/>
        </w:rPr>
        <w:t>Techniki brajlowskie w edukacji uczniów niewidomych i słabowidzących.</w:t>
      </w:r>
    </w:p>
    <w:p w:rsidR="00427D1F" w:rsidRPr="00427D1F" w:rsidRDefault="00427D1F" w:rsidP="00427D1F">
      <w:pPr>
        <w:pStyle w:val="Akapitzlist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Opr. dr Grzegorz Brzuzy, dr Urszula Kempińska. </w:t>
      </w:r>
      <w:bookmarkStart w:id="0" w:name="_GoBack"/>
      <w:bookmarkEnd w:id="0"/>
    </w:p>
    <w:p w:rsidR="00063365" w:rsidRPr="00B4368A" w:rsidRDefault="00063365" w:rsidP="00063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365" w:rsidRPr="00B4368A" w:rsidRDefault="00063365" w:rsidP="00063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365" w:rsidRPr="00B4368A" w:rsidRDefault="00063365" w:rsidP="00063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365" w:rsidRPr="00B4368A" w:rsidRDefault="00063365" w:rsidP="00063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365" w:rsidRPr="00B4368A" w:rsidRDefault="00063365" w:rsidP="00063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E21" w:rsidRPr="00B4368A" w:rsidRDefault="00296E21">
      <w:pPr>
        <w:rPr>
          <w:rFonts w:ascii="Times New Roman" w:hAnsi="Times New Roman" w:cs="Times New Roman"/>
        </w:rPr>
      </w:pPr>
    </w:p>
    <w:sectPr w:rsidR="00296E21" w:rsidRPr="00B4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C54"/>
    <w:multiLevelType w:val="hybridMultilevel"/>
    <w:tmpl w:val="1F78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46E2"/>
    <w:multiLevelType w:val="hybridMultilevel"/>
    <w:tmpl w:val="6AFA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5"/>
    <w:rsid w:val="00063365"/>
    <w:rsid w:val="00296E21"/>
    <w:rsid w:val="00427D1F"/>
    <w:rsid w:val="00B4368A"/>
    <w:rsid w:val="00C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5E22-D911-42C9-9F81-93948097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3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2020-01-30T17:53:00Z</dcterms:created>
  <dcterms:modified xsi:type="dcterms:W3CDTF">2020-01-30T18:56:00Z</dcterms:modified>
</cp:coreProperties>
</file>