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1C" w:rsidRPr="00AA2A1C" w:rsidRDefault="00AA2A1C" w:rsidP="00AA2A1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A1C">
        <w:rPr>
          <w:rFonts w:ascii="Times New Roman" w:hAnsi="Times New Roman" w:cs="Times New Roman"/>
          <w:b/>
          <w:i/>
          <w:sz w:val="28"/>
          <w:szCs w:val="28"/>
        </w:rPr>
        <w:t xml:space="preserve">Zestaw pytań specjalnościowych – do dyspozycji przewodniczącego Komisji. Kierunek pedagogika, specjalność doradztwo </w:t>
      </w:r>
      <w:r w:rsidRPr="00D51607">
        <w:rPr>
          <w:rFonts w:ascii="Times New Roman" w:eastAsia="Times New Roman" w:hAnsi="Times New Roman" w:cs="Times New Roman"/>
          <w:b/>
          <w:i/>
          <w:sz w:val="28"/>
          <w:szCs w:val="28"/>
        </w:rPr>
        <w:t>zawodowe, edukacyjne i personalne.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A1C">
        <w:rPr>
          <w:rFonts w:ascii="Times New Roman" w:hAnsi="Times New Roman" w:cs="Times New Roman"/>
          <w:b/>
          <w:i/>
          <w:sz w:val="28"/>
          <w:szCs w:val="28"/>
        </w:rPr>
        <w:t>Studia II stopnia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Wymagania kwalifikacyjno-kompetencyjne doradcy zawodowego w systemie edukacji.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Zadania szkolnego doradcy zawodowego.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Wewnątrzszkolny system doradztwa zawodowego.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Zadania doradcy zawodowego w poradniach psychologiczno-pedagogicznych.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Umiejętności komunikacyjne doradcy zawodowego (budowanie relacji klient – doradca).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Informacja zawodowa i jej rola w planowaniu kariery zawodowej.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Wyjaśnij pojęcia: orientacja zawodowa, doradztwo zawodowe, poradnictwo zawodowe</w:t>
      </w:r>
      <w:r w:rsidR="00AA2A1C">
        <w:rPr>
          <w:rFonts w:ascii="Times New Roman" w:hAnsi="Times New Roman" w:cs="Times New Roman"/>
          <w:sz w:val="24"/>
        </w:rPr>
        <w:t xml:space="preserve"> do wyboru</w:t>
      </w:r>
      <w:r w:rsidRPr="00AA2A1C">
        <w:rPr>
          <w:rFonts w:ascii="Times New Roman" w:hAnsi="Times New Roman" w:cs="Times New Roman"/>
          <w:sz w:val="24"/>
        </w:rPr>
        <w:t>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Rozwój zawodowy człowieka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Diagnoza w doradztwie zawodowym.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Etyka doradztwa zawodowego.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Etapy rozmowy doradczej (omówienie, charakterystyka).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Wymień i scharakteryzuj rodzaje poradnictwa (dyrektywne, liberalne, dialogowe).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Metodyka doradztwa indywidualnego w poradnictwie zawodowym.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Metody pracy z grupą w doradztwie zawodowym.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Teorie rozwoju zawodowego człowieka i ich implikacje dla doradztwa zawodowego.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System doradztwa zawodowego w Polsce.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Rynek pracy i jego wyzwania w poradnictwie zawodowym.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Warsztat pracy doradcy zawodowego w instytucjach rynku pracy (na przykładzie urzędów pracy).</w:t>
      </w:r>
    </w:p>
    <w:p w:rsidR="009816DA" w:rsidRPr="00AA2A1C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Wybrana literatura z zakresu doradztwa zawodowego (autor, tytuł, charakterystyka).</w:t>
      </w:r>
    </w:p>
    <w:p w:rsidR="009816DA" w:rsidRDefault="009816DA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A1C">
        <w:rPr>
          <w:rFonts w:ascii="Times New Roman" w:hAnsi="Times New Roman" w:cs="Times New Roman"/>
          <w:sz w:val="24"/>
        </w:rPr>
        <w:t>Wybrana literatura z zakresu doradztwa personalnego (autor, tytuł, charakterystyka).</w:t>
      </w:r>
    </w:p>
    <w:p w:rsidR="00AA2A1C" w:rsidRDefault="00AA2A1C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Sposoby radzenia sobie ze stresem w pracy.</w:t>
      </w:r>
    </w:p>
    <w:p w:rsidR="00AA2A1C" w:rsidRDefault="00AA2A1C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Planowanie kariery zawodowej.</w:t>
      </w:r>
    </w:p>
    <w:p w:rsidR="00AA2A1C" w:rsidRDefault="00AA2A1C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 definicję socjologii pracy.</w:t>
      </w:r>
    </w:p>
    <w:p w:rsidR="00AA2A1C" w:rsidRDefault="00AA2A1C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Czynniki oddziałujące na wybór zawodu.</w:t>
      </w:r>
    </w:p>
    <w:p w:rsidR="00AA2A1C" w:rsidRDefault="00207DBE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Typy predyspozycji zawodowych</w:t>
      </w:r>
      <w:r w:rsidR="00AA2A1C">
        <w:rPr>
          <w:rFonts w:ascii="Times New Roman" w:hAnsi="Times New Roman" w:cs="Times New Roman"/>
          <w:sz w:val="24"/>
        </w:rPr>
        <w:t>.</w:t>
      </w:r>
    </w:p>
    <w:p w:rsidR="00207DBE" w:rsidRDefault="00207DBE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 definicję psychologii pracy.</w:t>
      </w:r>
    </w:p>
    <w:p w:rsidR="00207DBE" w:rsidRDefault="00207DBE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Omów definicję edukacji ustawicznej. </w:t>
      </w:r>
    </w:p>
    <w:p w:rsidR="00207DBE" w:rsidRDefault="00207DBE" w:rsidP="00AA2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Współczesne problemy prakseologii.</w:t>
      </w:r>
    </w:p>
    <w:p w:rsidR="0076509D" w:rsidRDefault="00207DBE" w:rsidP="007650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Współczesne problemy pedagogiki pracy.</w:t>
      </w:r>
    </w:p>
    <w:p w:rsidR="00207DBE" w:rsidRPr="0076509D" w:rsidRDefault="00207DBE" w:rsidP="007650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6509D">
        <w:rPr>
          <w:rFonts w:ascii="Times New Roman" w:hAnsi="Times New Roman" w:cs="Times New Roman"/>
          <w:sz w:val="24"/>
        </w:rPr>
        <w:t>Podstawy prawne funkcjonowania doradcy zawodowego</w:t>
      </w:r>
      <w:r w:rsidR="0076509D">
        <w:rPr>
          <w:rFonts w:ascii="Times New Roman" w:hAnsi="Times New Roman" w:cs="Times New Roman"/>
          <w:sz w:val="24"/>
        </w:rPr>
        <w:t>.</w:t>
      </w:r>
    </w:p>
    <w:p w:rsidR="009816DA" w:rsidRPr="00207DBE" w:rsidRDefault="00686D34" w:rsidP="00AA2A1C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Opr. dr Tomasz Borowiak</w:t>
      </w:r>
      <w:bookmarkEnd w:id="0"/>
      <w:r>
        <w:rPr>
          <w:rFonts w:ascii="Times New Roman" w:hAnsi="Times New Roman" w:cs="Times New Roman"/>
          <w:sz w:val="28"/>
        </w:rPr>
        <w:t>, dr Urszula Kempińska</w:t>
      </w:r>
    </w:p>
    <w:p w:rsidR="0083339D" w:rsidRPr="00AA2A1C" w:rsidRDefault="0083339D" w:rsidP="00AA2A1C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3339D" w:rsidRPr="00AA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EA5"/>
    <w:multiLevelType w:val="hybridMultilevel"/>
    <w:tmpl w:val="B140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DA"/>
    <w:rsid w:val="00207DBE"/>
    <w:rsid w:val="00686D34"/>
    <w:rsid w:val="0076509D"/>
    <w:rsid w:val="0083339D"/>
    <w:rsid w:val="009816DA"/>
    <w:rsid w:val="00AA2A1C"/>
    <w:rsid w:val="00D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22AE-5B4F-454E-9670-5F56BA0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6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6</cp:revision>
  <dcterms:created xsi:type="dcterms:W3CDTF">2020-01-27T14:51:00Z</dcterms:created>
  <dcterms:modified xsi:type="dcterms:W3CDTF">2020-01-28T15:02:00Z</dcterms:modified>
</cp:coreProperties>
</file>