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2A" w:rsidRPr="00553F2A" w:rsidRDefault="00553F2A" w:rsidP="00553F2A">
      <w:pPr>
        <w:pStyle w:val="Default"/>
        <w:ind w:left="426" w:hanging="426"/>
        <w:rPr>
          <w:b/>
        </w:rPr>
      </w:pPr>
      <w:r>
        <w:rPr>
          <w:b/>
        </w:rPr>
        <w:t>Pytania na egzamin dyplomowy z transport – specjalność Organizacja Ruchu Drogowego</w:t>
      </w:r>
    </w:p>
    <w:p w:rsidR="00553F2A" w:rsidRDefault="00553F2A" w:rsidP="00553F2A">
      <w:pPr>
        <w:pStyle w:val="Default"/>
        <w:ind w:left="426" w:hanging="426"/>
      </w:pPr>
      <w:r>
        <w:t xml:space="preserve">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Zdefiniuj obszar zainteresowania Inżynierii Ruchu Drogowego.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 Przedstaw klasyfikację skrzyżowań.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Omów wpływ ograniczeń geometryczno-ruchowych na przepustowość dróg.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>4. Skrzyżowania z sygnalizacją świetlną. Omów kryteria uzasadniające potrzebę zastosowania sygnalizacji świetlnej (</w:t>
      </w:r>
      <w:r>
        <w:rPr>
          <w:i/>
          <w:iCs/>
          <w:sz w:val="28"/>
          <w:szCs w:val="28"/>
        </w:rPr>
        <w:t>natężenie ruchu, struktura rodzajowa, prędkości pojazdów, rodzaj nawierzchni, pochylenia drogi, organizacja ruchu</w:t>
      </w:r>
      <w:r>
        <w:rPr>
          <w:sz w:val="28"/>
          <w:szCs w:val="28"/>
        </w:rPr>
        <w:t xml:space="preserve">).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5. Wymień i omów trzy nierozerwalne elementy ruchu drogowego </w:t>
      </w:r>
      <w:r>
        <w:rPr>
          <w:i/>
          <w:iCs/>
          <w:sz w:val="28"/>
          <w:szCs w:val="28"/>
        </w:rPr>
        <w:t xml:space="preserve">(człowiek, pojazd, droga)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6. Wymień rodzaje błędów kierowców. Opisz je. </w:t>
      </w:r>
      <w:r>
        <w:rPr>
          <w:i/>
          <w:iCs/>
          <w:sz w:val="28"/>
          <w:szCs w:val="28"/>
        </w:rPr>
        <w:t xml:space="preserve">(błędy strategiczne, taktyczne, operacyjne)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 Scharakteryzuj rondo turbinowe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8. Zdefiniuj pojęcie hałasu drogowy. Wymień jego źródła. Wyjaśnij, od czego zależy poziom hałasu drogowego.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>9. Przedstaw rozwiązania ograniczające hałas drogowy. (</w:t>
      </w:r>
      <w:r>
        <w:rPr>
          <w:i/>
          <w:iCs/>
          <w:sz w:val="28"/>
          <w:szCs w:val="28"/>
        </w:rPr>
        <w:t xml:space="preserve">ekrany, nawierzchnie, ograniczenia prędkości, opony...)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Zdefiniuj pojęcie akomodacji.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>11. Wyjaśnij, co oznacza termin kolizyjność skrzyżowań. (</w:t>
      </w:r>
      <w:r>
        <w:rPr>
          <w:i/>
          <w:iCs/>
          <w:sz w:val="28"/>
          <w:szCs w:val="28"/>
        </w:rPr>
        <w:t>punkty i powierzchnie kolizji</w:t>
      </w:r>
      <w:r>
        <w:rPr>
          <w:sz w:val="28"/>
          <w:szCs w:val="28"/>
        </w:rPr>
        <w:t xml:space="preserve">)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12. Omów wpływ ruchu pojazdów na środowisko.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13. Przedstaw sposoby organizowania ruchu drogowego. </w:t>
      </w:r>
      <w:r>
        <w:rPr>
          <w:i/>
          <w:iCs/>
          <w:sz w:val="28"/>
          <w:szCs w:val="28"/>
        </w:rPr>
        <w:t xml:space="preserve">(pierwszeństwo przejazdu, kanalizowanie ruchu, ograniczenia prędkości, ruch jednokierunkowy, pobieranie opłat...)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14. Zdefiniuj kanalizowanie ruchu.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15. Pojazdy kognitywne - szansa czy zagrożenie? Rozważ problem.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16. Omów wady i zalety ruchu jednokierunkowego.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17. Zanalizuj sposoby ograniczania prędkości pojazdów.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>18. Wyjaśnij, co to jest ECO-</w:t>
      </w:r>
      <w:proofErr w:type="spellStart"/>
      <w:r>
        <w:rPr>
          <w:sz w:val="28"/>
          <w:szCs w:val="28"/>
        </w:rPr>
        <w:t>driving</w:t>
      </w:r>
      <w:proofErr w:type="spellEnd"/>
      <w:r>
        <w:rPr>
          <w:sz w:val="28"/>
          <w:szCs w:val="28"/>
        </w:rPr>
        <w:t xml:space="preserve">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19. Wyjaśnij, jaki jest cel oznakowania poziomego.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20. Przedstaw sposoby zwiększania BRD przez rozwiązania w infrastrukturze i organizacji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21. Omów cechy, jakie powinno mieć prawidłowo zaprojektowane skrzyżowanie.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22. Wymień rodzaje skrzyżowań jednopoziomowych.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>23. Omów za</w:t>
      </w:r>
      <w:bookmarkStart w:id="0" w:name="_GoBack"/>
      <w:bookmarkEnd w:id="0"/>
      <w:r>
        <w:rPr>
          <w:sz w:val="28"/>
          <w:szCs w:val="28"/>
        </w:rPr>
        <w:t xml:space="preserve">lety i wady sygnalizacji świetlnych.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24. Omów cel i funkcje oznakowania dróg.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25. Scharakteryzuj podstawowe wielkości fizyczne, takie jak: prędkość, przyspieszenie, energia kinetyczna, moc mechaniczna.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26. Omów czas pracy kierowcy w transporcie drogowym.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27. Przedstaw, jakimi działaniami można uzyskać poprawę funkcjonalności transportu w miastach.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28. Przedstaw klasyfikację dróg oraz omów ich techniczną funkcję. </w:t>
      </w:r>
    </w:p>
    <w:p w:rsidR="00553F2A" w:rsidRDefault="00553F2A" w:rsidP="00553F2A">
      <w:pPr>
        <w:pStyle w:val="Defaul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29. Omów wpływ osobowości człowieka na zachowania na drodze.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30. Przedstaw sposoby uspokojenia ruchu za pomocą fizycznych środków technicznych.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31. Dokonaj analizy bezpieczeństwa ruchu drogowego w Polsce. </w:t>
      </w:r>
    </w:p>
    <w:p w:rsidR="00553F2A" w:rsidRDefault="00553F2A" w:rsidP="00553F2A">
      <w:pPr>
        <w:pStyle w:val="Default"/>
        <w:spacing w:after="36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32. Oceń bezpieczeństwo ruchu na polskich autostradach. </w:t>
      </w:r>
    </w:p>
    <w:p w:rsidR="00553F2A" w:rsidRDefault="00553F2A" w:rsidP="00553F2A">
      <w:pPr>
        <w:pStyle w:val="Defaul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33. Przedstaw główne przyczyny wypadków drogowych. </w:t>
      </w:r>
    </w:p>
    <w:p w:rsidR="00080D5D" w:rsidRDefault="00080D5D" w:rsidP="00553F2A">
      <w:pPr>
        <w:ind w:left="426" w:hanging="426"/>
      </w:pPr>
    </w:p>
    <w:sectPr w:rsidR="00080D5D" w:rsidSect="00553F2A">
      <w:pgSz w:w="11906" w:h="17837"/>
      <w:pgMar w:top="567" w:right="168" w:bottom="568" w:left="9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2A"/>
    <w:rsid w:val="00080D5D"/>
    <w:rsid w:val="00553F2A"/>
    <w:rsid w:val="00E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9E39-4667-4C54-B343-DB993EB1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Rejmak</dc:creator>
  <cp:keywords/>
  <dc:description/>
  <cp:lastModifiedBy>Adam Rejmak</cp:lastModifiedBy>
  <cp:revision>1</cp:revision>
  <dcterms:created xsi:type="dcterms:W3CDTF">2019-03-18T20:47:00Z</dcterms:created>
  <dcterms:modified xsi:type="dcterms:W3CDTF">2019-03-18T20:53:00Z</dcterms:modified>
</cp:coreProperties>
</file>